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2D967" w14:textId="0E45FAFE" w:rsidR="003A40D7" w:rsidRDefault="003A40D7" w:rsidP="00AC2B6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35E">
        <w:rPr>
          <w:rFonts w:ascii="Times New Roman" w:hAnsi="Times New Roman" w:cs="Times New Roman"/>
          <w:b/>
          <w:bCs/>
          <w:sz w:val="44"/>
          <w:szCs w:val="44"/>
        </w:rPr>
        <w:t xml:space="preserve">Exposição </w:t>
      </w:r>
      <w:r w:rsidR="004950B0" w:rsidRPr="0009435E">
        <w:rPr>
          <w:rFonts w:ascii="Times New Roman" w:hAnsi="Times New Roman" w:cs="Times New Roman"/>
          <w:b/>
          <w:bCs/>
          <w:sz w:val="44"/>
          <w:szCs w:val="44"/>
        </w:rPr>
        <w:t>i</w:t>
      </w:r>
      <w:r w:rsidRPr="0009435E">
        <w:rPr>
          <w:rFonts w:ascii="Times New Roman" w:hAnsi="Times New Roman" w:cs="Times New Roman"/>
          <w:b/>
          <w:bCs/>
          <w:sz w:val="44"/>
          <w:szCs w:val="44"/>
        </w:rPr>
        <w:t xml:space="preserve">mersiva </w:t>
      </w:r>
      <w:r w:rsidR="00AC2B66">
        <w:rPr>
          <w:rFonts w:ascii="Times New Roman" w:hAnsi="Times New Roman" w:cs="Times New Roman"/>
          <w:b/>
          <w:bCs/>
          <w:sz w:val="44"/>
          <w:szCs w:val="44"/>
        </w:rPr>
        <w:t xml:space="preserve">no CRAB </w:t>
      </w:r>
      <w:r w:rsidR="004950B0" w:rsidRPr="0009435E">
        <w:rPr>
          <w:rFonts w:ascii="Times New Roman" w:hAnsi="Times New Roman" w:cs="Times New Roman"/>
          <w:b/>
          <w:bCs/>
          <w:sz w:val="44"/>
          <w:szCs w:val="44"/>
        </w:rPr>
        <w:t>m</w:t>
      </w:r>
      <w:r w:rsidRPr="0009435E">
        <w:rPr>
          <w:rFonts w:ascii="Times New Roman" w:hAnsi="Times New Roman" w:cs="Times New Roman"/>
          <w:b/>
          <w:bCs/>
          <w:sz w:val="44"/>
          <w:szCs w:val="44"/>
        </w:rPr>
        <w:t xml:space="preserve">ostra a </w:t>
      </w:r>
      <w:r w:rsidR="004950B0" w:rsidRPr="0009435E">
        <w:rPr>
          <w:rFonts w:ascii="Times New Roman" w:hAnsi="Times New Roman" w:cs="Times New Roman"/>
          <w:b/>
          <w:bCs/>
          <w:sz w:val="44"/>
          <w:szCs w:val="44"/>
        </w:rPr>
        <w:t>n</w:t>
      </w:r>
      <w:r w:rsidRPr="0009435E">
        <w:rPr>
          <w:rFonts w:ascii="Times New Roman" w:hAnsi="Times New Roman" w:cs="Times New Roman"/>
          <w:b/>
          <w:bCs/>
          <w:sz w:val="44"/>
          <w:szCs w:val="44"/>
        </w:rPr>
        <w:t xml:space="preserve">atureza e o </w:t>
      </w:r>
      <w:r w:rsidR="004950B0" w:rsidRPr="0009435E">
        <w:rPr>
          <w:rFonts w:ascii="Times New Roman" w:hAnsi="Times New Roman" w:cs="Times New Roman"/>
          <w:b/>
          <w:bCs/>
          <w:sz w:val="44"/>
          <w:szCs w:val="44"/>
        </w:rPr>
        <w:t>a</w:t>
      </w:r>
      <w:r w:rsidRPr="0009435E">
        <w:rPr>
          <w:rFonts w:ascii="Times New Roman" w:hAnsi="Times New Roman" w:cs="Times New Roman"/>
          <w:b/>
          <w:bCs/>
          <w:sz w:val="44"/>
          <w:szCs w:val="44"/>
        </w:rPr>
        <w:t xml:space="preserve">rtesanato </w:t>
      </w:r>
      <w:r w:rsidR="00737518">
        <w:rPr>
          <w:rFonts w:ascii="Times New Roman" w:hAnsi="Times New Roman" w:cs="Times New Roman"/>
          <w:b/>
          <w:bCs/>
          <w:sz w:val="44"/>
          <w:szCs w:val="44"/>
        </w:rPr>
        <w:t>dos</w:t>
      </w:r>
      <w:r w:rsidR="0073716A" w:rsidRPr="0009435E">
        <w:rPr>
          <w:rFonts w:ascii="Times New Roman" w:hAnsi="Times New Roman" w:cs="Times New Roman"/>
          <w:b/>
          <w:bCs/>
          <w:sz w:val="44"/>
          <w:szCs w:val="44"/>
        </w:rPr>
        <w:t xml:space="preserve"> biomas do</w:t>
      </w:r>
      <w:r w:rsidRPr="0009435E">
        <w:rPr>
          <w:rFonts w:ascii="Times New Roman" w:hAnsi="Times New Roman" w:cs="Times New Roman"/>
          <w:b/>
          <w:bCs/>
          <w:sz w:val="44"/>
          <w:szCs w:val="44"/>
        </w:rPr>
        <w:t xml:space="preserve"> Brasil</w:t>
      </w:r>
    </w:p>
    <w:p w14:paraId="4875088A" w14:textId="77777777" w:rsidR="00AC2B66" w:rsidRDefault="00AC2B66" w:rsidP="00AC2B66">
      <w:pPr>
        <w:jc w:val="center"/>
        <w:rPr>
          <w:rFonts w:ascii="Poppins" w:hAnsi="Poppins" w:cs="Poppins"/>
        </w:rPr>
      </w:pPr>
    </w:p>
    <w:p w14:paraId="25232A0D" w14:textId="68E1E600" w:rsidR="003A40D7" w:rsidRPr="003A40D7" w:rsidRDefault="003A40D7" w:rsidP="003A40D7">
      <w:pPr>
        <w:pStyle w:val="PargrafodaLista"/>
        <w:numPr>
          <w:ilvl w:val="0"/>
          <w:numId w:val="6"/>
        </w:numPr>
        <w:rPr>
          <w:rFonts w:ascii="Poppins" w:hAnsi="Poppins" w:cs="Poppins"/>
          <w:i/>
          <w:iCs/>
        </w:rPr>
      </w:pPr>
      <w:r>
        <w:rPr>
          <w:rFonts w:ascii="Poppins" w:hAnsi="Poppins" w:cs="Poppins"/>
          <w:b/>
          <w:bCs/>
          <w:i/>
          <w:iCs/>
        </w:rPr>
        <w:t>‘</w:t>
      </w:r>
      <w:r w:rsidRPr="003A40D7">
        <w:rPr>
          <w:rFonts w:ascii="Poppins" w:hAnsi="Poppins" w:cs="Poppins"/>
          <w:b/>
          <w:bCs/>
          <w:i/>
          <w:iCs/>
        </w:rPr>
        <w:t>Mata Viva</w:t>
      </w:r>
      <w:r>
        <w:rPr>
          <w:rFonts w:ascii="Poppins" w:hAnsi="Poppins" w:cs="Poppins"/>
          <w:b/>
          <w:bCs/>
          <w:i/>
          <w:iCs/>
        </w:rPr>
        <w:t>’</w:t>
      </w:r>
      <w:r w:rsidRPr="003A40D7">
        <w:rPr>
          <w:rFonts w:ascii="Poppins" w:hAnsi="Poppins" w:cs="Poppins"/>
          <w:i/>
          <w:iCs/>
        </w:rPr>
        <w:t xml:space="preserve"> </w:t>
      </w:r>
      <w:r>
        <w:rPr>
          <w:rFonts w:ascii="Poppins" w:hAnsi="Poppins" w:cs="Poppins"/>
          <w:i/>
          <w:iCs/>
        </w:rPr>
        <w:t xml:space="preserve">traz para o Centro Sebrae de Referência do Artesanato Brasileiro </w:t>
      </w:r>
      <w:r w:rsidR="00E33218">
        <w:rPr>
          <w:rFonts w:ascii="Poppins" w:hAnsi="Poppins" w:cs="Poppins"/>
          <w:i/>
          <w:iCs/>
        </w:rPr>
        <w:t xml:space="preserve">mais de </w:t>
      </w:r>
      <w:r w:rsidR="00EF0B3D">
        <w:rPr>
          <w:rFonts w:ascii="Poppins" w:hAnsi="Poppins" w:cs="Poppins"/>
          <w:i/>
          <w:iCs/>
        </w:rPr>
        <w:t>200</w:t>
      </w:r>
      <w:r w:rsidR="00E33218">
        <w:rPr>
          <w:rFonts w:ascii="Poppins" w:hAnsi="Poppins" w:cs="Poppins"/>
          <w:i/>
          <w:iCs/>
        </w:rPr>
        <w:t xml:space="preserve"> </w:t>
      </w:r>
      <w:r>
        <w:rPr>
          <w:rFonts w:ascii="Poppins" w:hAnsi="Poppins" w:cs="Poppins"/>
          <w:i/>
          <w:iCs/>
        </w:rPr>
        <w:t xml:space="preserve">obras de </w:t>
      </w:r>
      <w:r w:rsidR="007B1F70">
        <w:rPr>
          <w:rFonts w:ascii="Poppins" w:hAnsi="Poppins" w:cs="Poppins"/>
          <w:i/>
          <w:iCs/>
        </w:rPr>
        <w:t>6</w:t>
      </w:r>
      <w:r w:rsidR="00737518">
        <w:rPr>
          <w:rFonts w:ascii="Poppins" w:hAnsi="Poppins" w:cs="Poppins"/>
          <w:i/>
          <w:iCs/>
        </w:rPr>
        <w:t>5</w:t>
      </w:r>
      <w:r w:rsidR="007B1F70">
        <w:rPr>
          <w:rFonts w:ascii="Poppins" w:hAnsi="Poppins" w:cs="Poppins"/>
          <w:i/>
          <w:iCs/>
        </w:rPr>
        <w:t xml:space="preserve"> </w:t>
      </w:r>
      <w:r w:rsidR="00D1339C">
        <w:rPr>
          <w:rFonts w:ascii="Poppins" w:hAnsi="Poppins" w:cs="Poppins"/>
          <w:i/>
          <w:iCs/>
        </w:rPr>
        <w:t xml:space="preserve">grandes </w:t>
      </w:r>
      <w:r>
        <w:rPr>
          <w:rFonts w:ascii="Poppins" w:hAnsi="Poppins" w:cs="Poppins"/>
          <w:i/>
          <w:iCs/>
        </w:rPr>
        <w:t xml:space="preserve">artesãos, que retratam </w:t>
      </w:r>
      <w:r w:rsidRPr="003A40D7">
        <w:rPr>
          <w:rFonts w:ascii="Poppins" w:hAnsi="Poppins" w:cs="Poppins"/>
          <w:i/>
          <w:iCs/>
        </w:rPr>
        <w:t xml:space="preserve">a riqueza e diversidade </w:t>
      </w:r>
      <w:r w:rsidR="0073716A">
        <w:rPr>
          <w:rFonts w:ascii="Poppins" w:hAnsi="Poppins" w:cs="Poppins"/>
          <w:i/>
          <w:iCs/>
        </w:rPr>
        <w:t>d</w:t>
      </w:r>
      <w:r>
        <w:rPr>
          <w:rFonts w:ascii="Poppins" w:hAnsi="Poppins" w:cs="Poppins"/>
          <w:i/>
          <w:iCs/>
        </w:rPr>
        <w:t>o país</w:t>
      </w:r>
    </w:p>
    <w:p w14:paraId="09318850" w14:textId="77777777" w:rsidR="003A40D7" w:rsidRDefault="003A40D7" w:rsidP="001D796A">
      <w:pPr>
        <w:rPr>
          <w:rFonts w:ascii="Poppins" w:hAnsi="Poppins" w:cs="Poppins"/>
        </w:rPr>
      </w:pPr>
    </w:p>
    <w:p w14:paraId="676734C8" w14:textId="60C0804B" w:rsidR="00325E2F" w:rsidRDefault="000845E9" w:rsidP="00EF0B3D">
      <w:pPr>
        <w:jc w:val="both"/>
        <w:rPr>
          <w:rFonts w:ascii="Poppins" w:hAnsi="Poppins" w:cs="Poppins"/>
        </w:rPr>
      </w:pPr>
      <w:r w:rsidRPr="000845E9">
        <w:rPr>
          <w:rFonts w:ascii="Poppins" w:hAnsi="Poppins" w:cs="Poppins"/>
          <w:b/>
          <w:bCs/>
        </w:rPr>
        <w:t>Rio de Janeiro _</w:t>
      </w:r>
      <w:r>
        <w:rPr>
          <w:rFonts w:ascii="Poppins" w:hAnsi="Poppins" w:cs="Poppins"/>
          <w:b/>
          <w:bCs/>
        </w:rPr>
        <w:t xml:space="preserve"> </w:t>
      </w:r>
      <w:r>
        <w:rPr>
          <w:rFonts w:ascii="Poppins" w:hAnsi="Poppins" w:cs="Poppins"/>
        </w:rPr>
        <w:t>Um mergulho sensorial na natureza e no artesanato de várias regiões do País</w:t>
      </w:r>
      <w:r w:rsidR="00EF0B3D">
        <w:rPr>
          <w:rFonts w:ascii="Poppins" w:hAnsi="Poppins" w:cs="Poppins"/>
        </w:rPr>
        <w:t xml:space="preserve">. </w:t>
      </w:r>
      <w:r>
        <w:rPr>
          <w:rFonts w:ascii="Poppins" w:hAnsi="Poppins" w:cs="Poppins"/>
        </w:rPr>
        <w:t xml:space="preserve">Essa será a experiência </w:t>
      </w:r>
      <w:r w:rsidR="008E4BAC">
        <w:rPr>
          <w:rFonts w:ascii="Poppins" w:hAnsi="Poppins" w:cs="Poppins"/>
        </w:rPr>
        <w:t>vivida pelo</w:t>
      </w:r>
      <w:r w:rsidR="00E61C6E">
        <w:rPr>
          <w:rFonts w:ascii="Poppins" w:hAnsi="Poppins" w:cs="Poppins"/>
        </w:rPr>
        <w:t xml:space="preserve"> visitante </w:t>
      </w:r>
      <w:r w:rsidR="007B1F70">
        <w:rPr>
          <w:rFonts w:ascii="Poppins" w:hAnsi="Poppins" w:cs="Poppins"/>
        </w:rPr>
        <w:t>da</w:t>
      </w:r>
      <w:r w:rsidR="00325E2F">
        <w:rPr>
          <w:rFonts w:ascii="Poppins" w:hAnsi="Poppins" w:cs="Poppins"/>
        </w:rPr>
        <w:t xml:space="preserve"> exposição</w:t>
      </w:r>
      <w:r>
        <w:rPr>
          <w:rFonts w:ascii="Poppins" w:hAnsi="Poppins" w:cs="Poppins"/>
        </w:rPr>
        <w:t xml:space="preserve"> </w:t>
      </w:r>
      <w:r w:rsidRPr="000845E9">
        <w:rPr>
          <w:rFonts w:ascii="Poppins" w:hAnsi="Poppins" w:cs="Poppins"/>
          <w:b/>
          <w:bCs/>
          <w:i/>
          <w:iCs/>
        </w:rPr>
        <w:t>Mata Viva</w:t>
      </w:r>
      <w:r>
        <w:rPr>
          <w:rFonts w:ascii="Poppins" w:hAnsi="Poppins" w:cs="Poppins"/>
        </w:rPr>
        <w:t>, inaugurada no Centro Sebrae de Referência do Ar</w:t>
      </w:r>
      <w:r w:rsidR="00325E2F">
        <w:rPr>
          <w:rFonts w:ascii="Poppins" w:hAnsi="Poppins" w:cs="Poppins"/>
        </w:rPr>
        <w:t>t</w:t>
      </w:r>
      <w:r>
        <w:rPr>
          <w:rFonts w:ascii="Poppins" w:hAnsi="Poppins" w:cs="Poppins"/>
        </w:rPr>
        <w:t xml:space="preserve">esanato Brasileiro (CRAB) </w:t>
      </w:r>
      <w:r w:rsidR="00E131FA">
        <w:rPr>
          <w:rFonts w:ascii="Poppins" w:hAnsi="Poppins" w:cs="Poppins"/>
        </w:rPr>
        <w:t>Este mês (</w:t>
      </w:r>
      <w:r>
        <w:rPr>
          <w:rFonts w:ascii="Poppins" w:hAnsi="Poppins" w:cs="Poppins"/>
        </w:rPr>
        <w:t>17</w:t>
      </w:r>
      <w:r w:rsidR="00E131FA">
        <w:rPr>
          <w:rFonts w:ascii="Poppins" w:hAnsi="Poppins" w:cs="Poppins"/>
        </w:rPr>
        <w:t>/07)</w:t>
      </w:r>
      <w:r w:rsidR="00AC2B66">
        <w:rPr>
          <w:rFonts w:ascii="Poppins" w:hAnsi="Poppins" w:cs="Poppins"/>
        </w:rPr>
        <w:t>, com entrada grátis</w:t>
      </w:r>
      <w:r w:rsidR="00325E2F">
        <w:rPr>
          <w:rFonts w:ascii="Poppins" w:hAnsi="Poppins" w:cs="Poppins"/>
        </w:rPr>
        <w:t xml:space="preserve">. </w:t>
      </w:r>
      <w:r w:rsidR="00E61C6E">
        <w:rPr>
          <w:rFonts w:ascii="Poppins" w:hAnsi="Poppins" w:cs="Poppins"/>
        </w:rPr>
        <w:t>Estão em exibição</w:t>
      </w:r>
      <w:r w:rsidR="00325E2F">
        <w:rPr>
          <w:rFonts w:ascii="Poppins" w:hAnsi="Poppins" w:cs="Poppins"/>
        </w:rPr>
        <w:t xml:space="preserve"> </w:t>
      </w:r>
      <w:r w:rsidR="00EF0B3D" w:rsidRPr="006253AE">
        <w:rPr>
          <w:rFonts w:ascii="Poppins" w:hAnsi="Poppins" w:cs="Poppins"/>
          <w:b/>
          <w:bCs/>
        </w:rPr>
        <w:t>2</w:t>
      </w:r>
      <w:r w:rsidR="0092298B" w:rsidRPr="006253AE">
        <w:rPr>
          <w:rFonts w:ascii="Poppins" w:hAnsi="Poppins" w:cs="Poppins"/>
          <w:b/>
          <w:bCs/>
        </w:rPr>
        <w:t>60</w:t>
      </w:r>
      <w:r w:rsidR="00EF0B3D" w:rsidRPr="006253AE">
        <w:rPr>
          <w:rFonts w:ascii="Poppins" w:hAnsi="Poppins" w:cs="Poppins"/>
          <w:b/>
          <w:bCs/>
        </w:rPr>
        <w:t xml:space="preserve"> peças artesanais criadas com materiais d</w:t>
      </w:r>
      <w:r w:rsidR="00E61C6E" w:rsidRPr="006253AE">
        <w:rPr>
          <w:rFonts w:ascii="Poppins" w:hAnsi="Poppins" w:cs="Poppins"/>
          <w:b/>
          <w:bCs/>
        </w:rPr>
        <w:t>os biomas brasileiros</w:t>
      </w:r>
      <w:r w:rsidR="00EF0B3D" w:rsidRPr="006253AE">
        <w:rPr>
          <w:rFonts w:ascii="Poppins" w:hAnsi="Poppins" w:cs="Poppins"/>
          <w:b/>
          <w:bCs/>
        </w:rPr>
        <w:t>: da Amazônia à Mata Atlântica, do Pantanal e Cerrado à Caatinga</w:t>
      </w:r>
      <w:r w:rsidR="00737518" w:rsidRPr="006253AE">
        <w:rPr>
          <w:rFonts w:ascii="Poppins" w:hAnsi="Poppins" w:cs="Poppins"/>
          <w:b/>
          <w:bCs/>
        </w:rPr>
        <w:t xml:space="preserve"> e o Pampa</w:t>
      </w:r>
      <w:r w:rsidR="00EF0B3D" w:rsidRPr="00234EAD">
        <w:rPr>
          <w:rFonts w:ascii="Poppins" w:hAnsi="Poppins" w:cs="Poppins"/>
        </w:rPr>
        <w:t xml:space="preserve">. </w:t>
      </w:r>
    </w:p>
    <w:p w14:paraId="140B9574" w14:textId="224F59EC" w:rsidR="005D1A6A" w:rsidRDefault="005D1A6A" w:rsidP="00EF0B3D">
      <w:pPr>
        <w:jc w:val="both"/>
        <w:rPr>
          <w:rFonts w:ascii="Poppins" w:hAnsi="Poppins" w:cs="Poppins"/>
        </w:rPr>
      </w:pPr>
    </w:p>
    <w:p w14:paraId="0F4E7B07" w14:textId="0969C4EF" w:rsidR="005D1A6A" w:rsidRDefault="005D1A6A" w:rsidP="00EF0B3D">
      <w:pPr>
        <w:jc w:val="both"/>
        <w:rPr>
          <w:rFonts w:ascii="Poppins" w:hAnsi="Poppins" w:cs="Poppins"/>
        </w:rPr>
      </w:pPr>
      <w:r w:rsidRPr="0059140E">
        <w:rPr>
          <w:rFonts w:ascii="Poppins" w:hAnsi="Poppins" w:cs="Poppins"/>
          <w:b/>
          <w:bCs/>
          <w:i/>
          <w:iCs/>
        </w:rPr>
        <w:t>Mata Viva</w:t>
      </w:r>
      <w:r>
        <w:rPr>
          <w:rFonts w:ascii="Poppins" w:hAnsi="Poppins" w:cs="Poppins"/>
        </w:rPr>
        <w:t xml:space="preserve"> </w:t>
      </w:r>
      <w:r w:rsidR="0059140E">
        <w:rPr>
          <w:rFonts w:ascii="Poppins" w:hAnsi="Poppins" w:cs="Poppins"/>
        </w:rPr>
        <w:t>é</w:t>
      </w:r>
      <w:r>
        <w:rPr>
          <w:rFonts w:ascii="Poppins" w:hAnsi="Poppins" w:cs="Poppins"/>
        </w:rPr>
        <w:t xml:space="preserve"> uma das maiores </w:t>
      </w:r>
      <w:r w:rsidR="0059140E">
        <w:rPr>
          <w:rFonts w:ascii="Poppins" w:hAnsi="Poppins" w:cs="Poppins"/>
        </w:rPr>
        <w:t>mostras</w:t>
      </w:r>
      <w:r>
        <w:rPr>
          <w:rFonts w:ascii="Poppins" w:hAnsi="Poppins" w:cs="Poppins"/>
        </w:rPr>
        <w:t xml:space="preserve"> de artesanato </w:t>
      </w:r>
      <w:r w:rsidR="00A71E4F">
        <w:rPr>
          <w:rFonts w:ascii="Poppins" w:hAnsi="Poppins" w:cs="Poppins"/>
        </w:rPr>
        <w:t xml:space="preserve">já </w:t>
      </w:r>
      <w:r>
        <w:rPr>
          <w:rFonts w:ascii="Poppins" w:hAnsi="Poppins" w:cs="Poppins"/>
        </w:rPr>
        <w:t>montada</w:t>
      </w:r>
      <w:r w:rsidR="00A71E4F">
        <w:rPr>
          <w:rFonts w:ascii="Poppins" w:hAnsi="Poppins" w:cs="Poppins"/>
        </w:rPr>
        <w:t>s</w:t>
      </w:r>
      <w:r>
        <w:rPr>
          <w:rFonts w:ascii="Poppins" w:hAnsi="Poppins" w:cs="Poppins"/>
        </w:rPr>
        <w:t xml:space="preserve"> no CRAB</w:t>
      </w:r>
      <w:r w:rsidR="0059140E">
        <w:rPr>
          <w:rFonts w:ascii="Poppins" w:hAnsi="Poppins" w:cs="Poppins"/>
        </w:rPr>
        <w:t xml:space="preserve">, com um amplo </w:t>
      </w:r>
      <w:r>
        <w:rPr>
          <w:rFonts w:ascii="Poppins" w:hAnsi="Poppins" w:cs="Poppins"/>
        </w:rPr>
        <w:t xml:space="preserve">retrato do Brasil feito à mão. </w:t>
      </w:r>
      <w:r w:rsidR="00F3299E" w:rsidRPr="006253AE">
        <w:rPr>
          <w:rFonts w:ascii="Poppins" w:hAnsi="Poppins" w:cs="Poppins"/>
          <w:b/>
          <w:bCs/>
        </w:rPr>
        <w:t>T</w:t>
      </w:r>
      <w:r w:rsidRPr="006253AE">
        <w:rPr>
          <w:rFonts w:ascii="Poppins" w:hAnsi="Poppins" w:cs="Poppins"/>
          <w:b/>
          <w:bCs/>
        </w:rPr>
        <w:t xml:space="preserve">odo o cenário de 2 mil m², com </w:t>
      </w:r>
      <w:r w:rsidR="00A71E4F" w:rsidRPr="006253AE">
        <w:rPr>
          <w:rFonts w:ascii="Poppins" w:hAnsi="Poppins" w:cs="Poppins"/>
          <w:b/>
          <w:bCs/>
        </w:rPr>
        <w:t>paisagens</w:t>
      </w:r>
      <w:r w:rsidRPr="006253AE">
        <w:rPr>
          <w:rFonts w:ascii="Poppins" w:hAnsi="Poppins" w:cs="Poppins"/>
          <w:b/>
          <w:bCs/>
        </w:rPr>
        <w:t xml:space="preserve"> dos biomas, </w:t>
      </w:r>
      <w:r w:rsidR="00F3299E" w:rsidRPr="006253AE">
        <w:rPr>
          <w:rFonts w:ascii="Poppins" w:hAnsi="Poppins" w:cs="Poppins"/>
          <w:b/>
          <w:bCs/>
        </w:rPr>
        <w:t>foi</w:t>
      </w:r>
      <w:r w:rsidRPr="006253AE">
        <w:rPr>
          <w:rFonts w:ascii="Poppins" w:hAnsi="Poppins" w:cs="Poppins"/>
          <w:b/>
          <w:bCs/>
        </w:rPr>
        <w:t xml:space="preserve"> confeccionado por artistas que trabalham nas grandes escolas de samba do Rio de Janeiro</w:t>
      </w:r>
      <w:r>
        <w:rPr>
          <w:rFonts w:ascii="Poppins" w:hAnsi="Poppins" w:cs="Poppins"/>
        </w:rPr>
        <w:t xml:space="preserve">. Na última sala, o visitante ainda </w:t>
      </w:r>
      <w:r w:rsidR="00F3299E">
        <w:rPr>
          <w:rFonts w:ascii="Poppins" w:hAnsi="Poppins" w:cs="Poppins"/>
        </w:rPr>
        <w:t>vê</w:t>
      </w:r>
      <w:r>
        <w:rPr>
          <w:rFonts w:ascii="Poppins" w:hAnsi="Poppins" w:cs="Poppins"/>
        </w:rPr>
        <w:t xml:space="preserve"> um grande </w:t>
      </w:r>
      <w:r w:rsidRPr="006253AE">
        <w:rPr>
          <w:rFonts w:ascii="Poppins" w:hAnsi="Poppins" w:cs="Poppins"/>
          <w:b/>
          <w:bCs/>
        </w:rPr>
        <w:t>mapa do País com bordados feitos por bordadeiras que moram na comunidade do Morro da Providência, no Centro</w:t>
      </w:r>
      <w:r>
        <w:rPr>
          <w:rFonts w:ascii="Poppins" w:hAnsi="Poppins" w:cs="Poppins"/>
        </w:rPr>
        <w:t xml:space="preserve">.  </w:t>
      </w:r>
    </w:p>
    <w:p w14:paraId="053715EE" w14:textId="77777777" w:rsidR="00325E2F" w:rsidRDefault="00325E2F" w:rsidP="00EF0B3D">
      <w:pPr>
        <w:jc w:val="both"/>
        <w:rPr>
          <w:rFonts w:ascii="Poppins" w:hAnsi="Poppins" w:cs="Poppins"/>
        </w:rPr>
      </w:pPr>
    </w:p>
    <w:p w14:paraId="081840A5" w14:textId="73F50D8F" w:rsidR="008709D8" w:rsidRDefault="00D1339C" w:rsidP="000845E9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Em</w:t>
      </w:r>
      <w:r w:rsidR="00325E2F">
        <w:rPr>
          <w:rFonts w:ascii="Poppins" w:hAnsi="Poppins" w:cs="Poppins"/>
        </w:rPr>
        <w:t xml:space="preserve"> oito galerias, </w:t>
      </w:r>
      <w:r w:rsidR="009F0ECB">
        <w:rPr>
          <w:rFonts w:ascii="Poppins" w:hAnsi="Poppins" w:cs="Poppins"/>
        </w:rPr>
        <w:t xml:space="preserve">madeiras de </w:t>
      </w:r>
      <w:r w:rsidR="00325E2F">
        <w:rPr>
          <w:rFonts w:ascii="Poppins" w:hAnsi="Poppins" w:cs="Poppins"/>
        </w:rPr>
        <w:t>á</w:t>
      </w:r>
      <w:r w:rsidR="00EF0B3D" w:rsidRPr="00234EAD">
        <w:rPr>
          <w:rFonts w:ascii="Poppins" w:hAnsi="Poppins" w:cs="Poppins"/>
        </w:rPr>
        <w:t>rvores, palhas, sementes</w:t>
      </w:r>
      <w:r w:rsidR="007B1F70">
        <w:rPr>
          <w:rFonts w:ascii="Poppins" w:hAnsi="Poppins" w:cs="Poppins"/>
        </w:rPr>
        <w:t xml:space="preserve"> e</w:t>
      </w:r>
      <w:r w:rsidR="00EF0B3D" w:rsidRPr="00234EAD">
        <w:rPr>
          <w:rFonts w:ascii="Poppins" w:hAnsi="Poppins" w:cs="Poppins"/>
        </w:rPr>
        <w:t xml:space="preserve"> argila </w:t>
      </w:r>
      <w:r w:rsidR="009F0ECB">
        <w:rPr>
          <w:rFonts w:ascii="Poppins" w:hAnsi="Poppins" w:cs="Poppins"/>
        </w:rPr>
        <w:t>est</w:t>
      </w:r>
      <w:r w:rsidR="00F3299E">
        <w:rPr>
          <w:rFonts w:ascii="Poppins" w:hAnsi="Poppins" w:cs="Poppins"/>
        </w:rPr>
        <w:t>ão</w:t>
      </w:r>
      <w:r w:rsidR="009F0ECB">
        <w:rPr>
          <w:rFonts w:ascii="Poppins" w:hAnsi="Poppins" w:cs="Poppins"/>
        </w:rPr>
        <w:t xml:space="preserve"> </w:t>
      </w:r>
      <w:r w:rsidR="00EF0B3D" w:rsidRPr="00234EAD">
        <w:rPr>
          <w:rFonts w:ascii="Poppins" w:hAnsi="Poppins" w:cs="Poppins"/>
        </w:rPr>
        <w:t>expostas junto ao trabalho d</w:t>
      </w:r>
      <w:r w:rsidR="006A2979">
        <w:rPr>
          <w:rFonts w:ascii="Poppins" w:hAnsi="Poppins" w:cs="Poppins"/>
        </w:rPr>
        <w:t xml:space="preserve">e </w:t>
      </w:r>
      <w:r w:rsidR="00C93929" w:rsidRPr="006253AE">
        <w:rPr>
          <w:rFonts w:ascii="Poppins" w:hAnsi="Poppins" w:cs="Poppins"/>
          <w:b/>
          <w:bCs/>
        </w:rPr>
        <w:t>6</w:t>
      </w:r>
      <w:r w:rsidR="0041111F" w:rsidRPr="006253AE">
        <w:rPr>
          <w:rFonts w:ascii="Poppins" w:hAnsi="Poppins" w:cs="Poppins"/>
          <w:b/>
          <w:bCs/>
        </w:rPr>
        <w:t>5</w:t>
      </w:r>
      <w:r w:rsidR="00C93929" w:rsidRPr="006253AE">
        <w:rPr>
          <w:rFonts w:ascii="Poppins" w:hAnsi="Poppins" w:cs="Poppins"/>
          <w:b/>
          <w:bCs/>
        </w:rPr>
        <w:t xml:space="preserve"> </w:t>
      </w:r>
      <w:r w:rsidR="006A2979" w:rsidRPr="006253AE">
        <w:rPr>
          <w:rFonts w:ascii="Poppins" w:hAnsi="Poppins" w:cs="Poppins"/>
          <w:b/>
          <w:bCs/>
        </w:rPr>
        <w:t xml:space="preserve">grandes </w:t>
      </w:r>
      <w:r w:rsidR="00EF0B3D" w:rsidRPr="006253AE">
        <w:rPr>
          <w:rFonts w:ascii="Poppins" w:hAnsi="Poppins" w:cs="Poppins"/>
          <w:b/>
          <w:bCs/>
        </w:rPr>
        <w:t>artesãos</w:t>
      </w:r>
      <w:r w:rsidR="006A2979" w:rsidRPr="006253AE">
        <w:rPr>
          <w:rFonts w:ascii="Poppins" w:hAnsi="Poppins" w:cs="Poppins"/>
          <w:b/>
          <w:bCs/>
        </w:rPr>
        <w:t xml:space="preserve"> brasileiros</w:t>
      </w:r>
      <w:r w:rsidR="0009435E">
        <w:rPr>
          <w:rFonts w:ascii="Poppins" w:hAnsi="Poppins" w:cs="Poppins"/>
        </w:rPr>
        <w:t>.</w:t>
      </w:r>
      <w:r w:rsidR="008A3078">
        <w:rPr>
          <w:rFonts w:ascii="Poppins" w:hAnsi="Poppins" w:cs="Poppins"/>
        </w:rPr>
        <w:t xml:space="preserve"> </w:t>
      </w:r>
      <w:r w:rsidR="00AB341C">
        <w:rPr>
          <w:rFonts w:ascii="Poppins" w:hAnsi="Poppins" w:cs="Poppins"/>
        </w:rPr>
        <w:t>E</w:t>
      </w:r>
      <w:r w:rsidR="008709D8">
        <w:rPr>
          <w:rFonts w:ascii="Poppins" w:hAnsi="Poppins" w:cs="Poppins"/>
        </w:rPr>
        <w:t xml:space="preserve">ntre as </w:t>
      </w:r>
      <w:r w:rsidR="008722E0">
        <w:rPr>
          <w:rFonts w:ascii="Poppins" w:hAnsi="Poppins" w:cs="Poppins"/>
        </w:rPr>
        <w:t>peças</w:t>
      </w:r>
      <w:r w:rsidR="008D1F9C">
        <w:rPr>
          <w:rFonts w:ascii="Poppins" w:hAnsi="Poppins" w:cs="Poppins"/>
        </w:rPr>
        <w:t>, destacam-se os</w:t>
      </w:r>
      <w:r w:rsidR="008709D8">
        <w:rPr>
          <w:rFonts w:ascii="Poppins" w:hAnsi="Poppins" w:cs="Poppins"/>
        </w:rPr>
        <w:t xml:space="preserve"> trabalho</w:t>
      </w:r>
      <w:r w:rsidR="00AB341C">
        <w:rPr>
          <w:rFonts w:ascii="Poppins" w:hAnsi="Poppins" w:cs="Poppins"/>
        </w:rPr>
        <w:t>s</w:t>
      </w:r>
      <w:r w:rsidR="008709D8">
        <w:rPr>
          <w:rFonts w:ascii="Poppins" w:hAnsi="Poppins" w:cs="Poppins"/>
        </w:rPr>
        <w:t xml:space="preserve"> dos mestres </w:t>
      </w:r>
      <w:r w:rsidR="008A6799">
        <w:rPr>
          <w:rFonts w:ascii="Poppins" w:hAnsi="Poppins" w:cs="Poppins"/>
        </w:rPr>
        <w:t xml:space="preserve">e </w:t>
      </w:r>
      <w:r w:rsidR="00AB341C">
        <w:rPr>
          <w:rFonts w:ascii="Poppins" w:hAnsi="Poppins" w:cs="Poppins"/>
        </w:rPr>
        <w:t>artesãos Antônio de Dedé (AL), Antonio Julião (MG), Artur Pereira (MG), Chico da Tabibuia (RJ), Conceição dos Bugres (MS), GTO (MG), José Alcântara (AM), Zé Bezerra (PE</w:t>
      </w:r>
      <w:r w:rsidR="00AD23D2">
        <w:rPr>
          <w:rFonts w:ascii="Poppins" w:hAnsi="Poppins" w:cs="Poppins"/>
        </w:rPr>
        <w:t>), Mestre Petrônio (AL), Véio (SE)</w:t>
      </w:r>
      <w:r w:rsidR="008A6799">
        <w:rPr>
          <w:rFonts w:ascii="Poppins" w:hAnsi="Poppins" w:cs="Poppins"/>
        </w:rPr>
        <w:t xml:space="preserve">, </w:t>
      </w:r>
      <w:r w:rsidR="00AD23D2">
        <w:rPr>
          <w:rFonts w:ascii="Poppins" w:hAnsi="Poppins" w:cs="Poppins"/>
        </w:rPr>
        <w:t>Zé do Chalé (SE)</w:t>
      </w:r>
      <w:r w:rsidR="008A6799">
        <w:rPr>
          <w:rFonts w:ascii="Poppins" w:hAnsi="Poppins" w:cs="Poppins"/>
        </w:rPr>
        <w:t xml:space="preserve"> e Lafaete Rocha (PR).</w:t>
      </w:r>
    </w:p>
    <w:p w14:paraId="0B10724F" w14:textId="77777777" w:rsidR="008709D8" w:rsidRDefault="008709D8" w:rsidP="000845E9">
      <w:pPr>
        <w:jc w:val="both"/>
        <w:rPr>
          <w:rFonts w:ascii="Poppins" w:hAnsi="Poppins" w:cs="Poppins"/>
        </w:rPr>
      </w:pPr>
    </w:p>
    <w:p w14:paraId="7A8C479F" w14:textId="7D117F6F" w:rsidR="006D47B3" w:rsidRPr="006253AE" w:rsidRDefault="006D47B3" w:rsidP="000845E9">
      <w:pPr>
        <w:jc w:val="both"/>
        <w:rPr>
          <w:rFonts w:ascii="Poppins" w:hAnsi="Poppins" w:cs="Poppins"/>
          <w:b/>
          <w:bCs/>
        </w:rPr>
      </w:pPr>
      <w:r w:rsidRPr="00234EAD">
        <w:rPr>
          <w:rFonts w:ascii="Poppins" w:hAnsi="Poppins" w:cs="Poppins"/>
        </w:rPr>
        <w:lastRenderedPageBreak/>
        <w:t xml:space="preserve">No percurso imersivo, </w:t>
      </w:r>
      <w:r w:rsidR="00D1339C">
        <w:rPr>
          <w:rFonts w:ascii="Poppins" w:hAnsi="Poppins" w:cs="Poppins"/>
        </w:rPr>
        <w:t xml:space="preserve">com sons de animais e rios, </w:t>
      </w:r>
      <w:r w:rsidRPr="00234EAD">
        <w:rPr>
          <w:rFonts w:ascii="Poppins" w:hAnsi="Poppins" w:cs="Poppins"/>
        </w:rPr>
        <w:t xml:space="preserve">estão objetos que retratam não só </w:t>
      </w:r>
      <w:r>
        <w:rPr>
          <w:rFonts w:ascii="Poppins" w:hAnsi="Poppins" w:cs="Poppins"/>
        </w:rPr>
        <w:t xml:space="preserve">o mundo </w:t>
      </w:r>
      <w:r w:rsidRPr="00234EAD">
        <w:rPr>
          <w:rFonts w:ascii="Poppins" w:hAnsi="Poppins" w:cs="Poppins"/>
        </w:rPr>
        <w:t xml:space="preserve">vegetal, mas também animais e seres humanizados. </w:t>
      </w:r>
      <w:r w:rsidR="00DD45CD">
        <w:rPr>
          <w:rFonts w:ascii="Poppins" w:hAnsi="Poppins" w:cs="Poppins"/>
        </w:rPr>
        <w:t>“</w:t>
      </w:r>
      <w:r w:rsidRPr="00234EAD">
        <w:rPr>
          <w:rFonts w:ascii="Poppins" w:hAnsi="Poppins" w:cs="Poppins"/>
        </w:rPr>
        <w:t xml:space="preserve">É a arte popular e a natureza do País unidas </w:t>
      </w:r>
      <w:r>
        <w:rPr>
          <w:rFonts w:ascii="Poppins" w:hAnsi="Poppins" w:cs="Poppins"/>
        </w:rPr>
        <w:t>pela</w:t>
      </w:r>
      <w:r w:rsidRPr="00234EAD">
        <w:rPr>
          <w:rFonts w:ascii="Poppins" w:hAnsi="Poppins" w:cs="Poppins"/>
        </w:rPr>
        <w:t xml:space="preserve"> criatividade de nossos artesãos</w:t>
      </w:r>
      <w:r w:rsidR="00DD45CD">
        <w:rPr>
          <w:rFonts w:ascii="Poppins" w:hAnsi="Poppins" w:cs="Poppins"/>
        </w:rPr>
        <w:t xml:space="preserve">”, explica </w:t>
      </w:r>
      <w:r w:rsidR="00DD45CD" w:rsidRPr="006253AE">
        <w:rPr>
          <w:rFonts w:ascii="Poppins" w:hAnsi="Poppins" w:cs="Poppins"/>
          <w:b/>
          <w:bCs/>
        </w:rPr>
        <w:t>Jair de Souza, curador da exposição</w:t>
      </w:r>
      <w:r w:rsidR="00CD0A15" w:rsidRPr="006253AE">
        <w:rPr>
          <w:rFonts w:ascii="Poppins" w:hAnsi="Poppins" w:cs="Poppins"/>
          <w:b/>
          <w:bCs/>
        </w:rPr>
        <w:t xml:space="preserve"> junto com Jorge Mendes.</w:t>
      </w:r>
      <w:r w:rsidR="00631158" w:rsidRPr="006253AE">
        <w:rPr>
          <w:rFonts w:ascii="Poppins" w:hAnsi="Poppins" w:cs="Poppins"/>
          <w:b/>
          <w:bCs/>
        </w:rPr>
        <w:t xml:space="preserve"> </w:t>
      </w:r>
    </w:p>
    <w:p w14:paraId="30A18754" w14:textId="77777777" w:rsidR="008276D4" w:rsidRDefault="008276D4" w:rsidP="000845E9">
      <w:pPr>
        <w:jc w:val="both"/>
        <w:rPr>
          <w:rFonts w:ascii="Poppins" w:hAnsi="Poppins" w:cs="Poppins"/>
        </w:rPr>
      </w:pPr>
    </w:p>
    <w:p w14:paraId="075E1B34" w14:textId="1B82F1CF" w:rsidR="00AB72D2" w:rsidRDefault="001B3FC3" w:rsidP="000845E9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“</w:t>
      </w:r>
      <w:r w:rsidR="006D47B3" w:rsidRPr="00234EAD">
        <w:rPr>
          <w:rFonts w:ascii="Poppins" w:hAnsi="Poppins" w:cs="Poppins"/>
        </w:rPr>
        <w:t xml:space="preserve">O objetivo do CRAB com a exposição </w:t>
      </w:r>
      <w:r w:rsidR="00532E70">
        <w:rPr>
          <w:rFonts w:ascii="Poppins" w:hAnsi="Poppins" w:cs="Poppins"/>
          <w:b/>
          <w:bCs/>
          <w:i/>
          <w:iCs/>
        </w:rPr>
        <w:t>Mata</w:t>
      </w:r>
      <w:r w:rsidR="006D47B3" w:rsidRPr="006D47B3">
        <w:rPr>
          <w:rFonts w:ascii="Poppins" w:hAnsi="Poppins" w:cs="Poppins"/>
          <w:b/>
          <w:bCs/>
          <w:i/>
          <w:iCs/>
        </w:rPr>
        <w:t xml:space="preserve"> Viv</w:t>
      </w:r>
      <w:r w:rsidR="00532E70">
        <w:rPr>
          <w:rFonts w:ascii="Poppins" w:hAnsi="Poppins" w:cs="Poppins"/>
          <w:b/>
          <w:bCs/>
          <w:i/>
          <w:iCs/>
        </w:rPr>
        <w:t xml:space="preserve">a  </w:t>
      </w:r>
      <w:r w:rsidR="006D47B3" w:rsidRPr="00234EAD">
        <w:rPr>
          <w:rFonts w:ascii="Poppins" w:hAnsi="Poppins" w:cs="Poppins"/>
        </w:rPr>
        <w:t>é encantar o público com o melhor do artesanato brasileiro</w:t>
      </w:r>
      <w:r w:rsidR="006D47B3">
        <w:rPr>
          <w:rFonts w:ascii="Poppins" w:hAnsi="Poppins" w:cs="Poppins"/>
        </w:rPr>
        <w:t xml:space="preserve"> e</w:t>
      </w:r>
      <w:r w:rsidR="006D47B3" w:rsidRPr="00234EAD">
        <w:rPr>
          <w:rFonts w:ascii="Poppins" w:hAnsi="Poppins" w:cs="Poppins"/>
        </w:rPr>
        <w:t xml:space="preserve"> mostrar a importância da preservação da nossa natureza</w:t>
      </w:r>
      <w:r w:rsidR="00DD45CD">
        <w:rPr>
          <w:rFonts w:ascii="Poppins" w:hAnsi="Poppins" w:cs="Poppins"/>
        </w:rPr>
        <w:t>”, afirma Sergio Malta, diretor de Desenvolvimento do Sebrae Rio e membro do Comitê Nacional de Governança do CRAB.</w:t>
      </w:r>
    </w:p>
    <w:p w14:paraId="028EF832" w14:textId="77777777" w:rsidR="006D47B3" w:rsidRDefault="006D47B3" w:rsidP="000845E9">
      <w:pPr>
        <w:jc w:val="both"/>
        <w:rPr>
          <w:rFonts w:ascii="Poppins" w:hAnsi="Poppins" w:cs="Poppins"/>
        </w:rPr>
      </w:pPr>
    </w:p>
    <w:p w14:paraId="33255BFE" w14:textId="77777777" w:rsidR="003A40D7" w:rsidRPr="003A40D7" w:rsidRDefault="003A40D7" w:rsidP="000845E9">
      <w:pPr>
        <w:jc w:val="both"/>
        <w:rPr>
          <w:rFonts w:ascii="Poppins" w:hAnsi="Poppins" w:cs="Poppins"/>
          <w:b/>
          <w:bCs/>
        </w:rPr>
      </w:pPr>
      <w:r w:rsidRPr="003A40D7">
        <w:rPr>
          <w:rFonts w:ascii="Poppins" w:hAnsi="Poppins" w:cs="Poppins"/>
          <w:b/>
          <w:bCs/>
        </w:rPr>
        <w:t>Sobre o CRAB</w:t>
      </w:r>
    </w:p>
    <w:p w14:paraId="3B46FF55" w14:textId="77777777" w:rsidR="003A40D7" w:rsidRPr="003A40D7" w:rsidRDefault="003A40D7" w:rsidP="000845E9">
      <w:pPr>
        <w:jc w:val="both"/>
        <w:rPr>
          <w:rFonts w:ascii="Poppins" w:hAnsi="Poppins" w:cs="Poppins"/>
          <w:b/>
          <w:bCs/>
        </w:rPr>
      </w:pPr>
    </w:p>
    <w:p w14:paraId="2DBE3479" w14:textId="11F0B232" w:rsidR="003A40D7" w:rsidRPr="003A40D7" w:rsidRDefault="007822F0" w:rsidP="000845E9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Criado </w:t>
      </w:r>
      <w:r w:rsidR="003A40D7" w:rsidRPr="003A40D7">
        <w:rPr>
          <w:rFonts w:ascii="Poppins" w:hAnsi="Poppins" w:cs="Poppins"/>
        </w:rPr>
        <w:t>em 2008</w:t>
      </w:r>
      <w:r>
        <w:rPr>
          <w:rFonts w:ascii="Poppins" w:hAnsi="Poppins" w:cs="Poppins"/>
        </w:rPr>
        <w:t>,</w:t>
      </w:r>
      <w:r w:rsidR="003A40D7" w:rsidRPr="003A40D7">
        <w:rPr>
          <w:rFonts w:ascii="Poppins" w:hAnsi="Poppins" w:cs="Poppins"/>
        </w:rPr>
        <w:t xml:space="preserve"> em um prédio histórico e tombado da Praça Tiradentes, no Centro do Rio de Janeiro, o CRAB realiza atividades que reforçam sua missão de promover o artesanato nacional e contribuir para qualificar a imagem dos produtos feitos à mão no Brasil. Com uma rica programação de conteúdos e exposições, o CRAB celebra as manifestações culturais relacionadas ao artesanato, atraindo o público para o diálogo. </w:t>
      </w:r>
    </w:p>
    <w:p w14:paraId="74EFE291" w14:textId="77777777" w:rsidR="003A40D7" w:rsidRPr="003A40D7" w:rsidRDefault="003A40D7" w:rsidP="000845E9">
      <w:pPr>
        <w:jc w:val="both"/>
        <w:rPr>
          <w:rFonts w:ascii="Poppins" w:hAnsi="Poppins" w:cs="Poppins"/>
        </w:rPr>
      </w:pPr>
    </w:p>
    <w:p w14:paraId="31D3C1FF" w14:textId="3FD15C8F" w:rsidR="003A40D7" w:rsidRPr="003A40D7" w:rsidRDefault="003A40D7" w:rsidP="000845E9">
      <w:pPr>
        <w:jc w:val="both"/>
        <w:rPr>
          <w:rFonts w:ascii="Poppins" w:hAnsi="Poppins" w:cs="Poppins"/>
        </w:rPr>
      </w:pPr>
      <w:r w:rsidRPr="003A40D7">
        <w:rPr>
          <w:rFonts w:ascii="Poppins" w:hAnsi="Poppins" w:cs="Poppins"/>
        </w:rPr>
        <w:t xml:space="preserve">Desde sua abertura, o espaço já abrigou 37 grandes exposições; reestruturou seu acervo de cerca de 2 mil obras e estabeleceu o Programa de Visitas Guiadas, o Programa Educativo e o Programa de mostras de artesanato de todo o país. Todo o espaço possui uma estrutura moderna e sofisticada que convive com o padrão construtivo do século XVIII. </w:t>
      </w:r>
    </w:p>
    <w:p w14:paraId="23C62E14" w14:textId="77777777" w:rsidR="003A40D7" w:rsidRPr="003A40D7" w:rsidRDefault="003A40D7" w:rsidP="000845E9">
      <w:pPr>
        <w:jc w:val="both"/>
        <w:rPr>
          <w:rFonts w:ascii="Poppins" w:hAnsi="Poppins" w:cs="Poppins"/>
        </w:rPr>
      </w:pPr>
    </w:p>
    <w:p w14:paraId="04E271F6" w14:textId="77777777" w:rsidR="003A40D7" w:rsidRPr="003A40D7" w:rsidRDefault="003A40D7" w:rsidP="000845E9">
      <w:pPr>
        <w:jc w:val="both"/>
        <w:rPr>
          <w:rFonts w:ascii="Poppins" w:hAnsi="Poppins" w:cs="Poppins"/>
        </w:rPr>
      </w:pPr>
      <w:r w:rsidRPr="003A40D7">
        <w:rPr>
          <w:rFonts w:ascii="Poppins" w:hAnsi="Poppins" w:cs="Poppins"/>
        </w:rPr>
        <w:t xml:space="preserve">O complexo arquitetônico do CRAB é regido pela legislação de proteção aos bens tombados nas esferas federal (IPHAN); estadual (INEPAC) e municipal (IRPH). Os três prédios fazem parte do Corredor Cultural do Rio Antigo, criado para preservar áreas históricas. Por sua importância no processo de revitalização da Praça Tiradentes, o CRAB </w:t>
      </w:r>
      <w:r w:rsidRPr="003A40D7">
        <w:rPr>
          <w:rFonts w:ascii="Poppins" w:hAnsi="Poppins" w:cs="Poppins"/>
        </w:rPr>
        <w:lastRenderedPageBreak/>
        <w:t>já ganhou o prêmio Arquitetura de Edificações do Instituto de Arquitetos do Brasil (IAB-RJ) e também, por duas vezes, o certificado de excelência do Trip Advisor.</w:t>
      </w:r>
    </w:p>
    <w:p w14:paraId="7E3AA2C9" w14:textId="77777777" w:rsidR="003A40D7" w:rsidRPr="003A40D7" w:rsidRDefault="003A40D7" w:rsidP="000845E9">
      <w:pPr>
        <w:jc w:val="both"/>
        <w:rPr>
          <w:rFonts w:ascii="Poppins" w:hAnsi="Poppins" w:cs="Poppins"/>
        </w:rPr>
      </w:pPr>
    </w:p>
    <w:p w14:paraId="2A83F09B" w14:textId="77777777" w:rsidR="003A40D7" w:rsidRPr="003A40D7" w:rsidRDefault="003A40D7" w:rsidP="000845E9">
      <w:pPr>
        <w:jc w:val="both"/>
        <w:rPr>
          <w:rFonts w:ascii="Poppins" w:hAnsi="Poppins" w:cs="Poppins"/>
          <w:b/>
          <w:bCs/>
        </w:rPr>
      </w:pPr>
      <w:r w:rsidRPr="003A40D7">
        <w:rPr>
          <w:rFonts w:ascii="Poppins" w:hAnsi="Poppins" w:cs="Poppins"/>
          <w:b/>
          <w:bCs/>
        </w:rPr>
        <w:t>Serviço</w:t>
      </w:r>
    </w:p>
    <w:p w14:paraId="22B24041" w14:textId="77777777" w:rsidR="003A40D7" w:rsidRPr="003A40D7" w:rsidRDefault="003A40D7" w:rsidP="000845E9">
      <w:pPr>
        <w:jc w:val="both"/>
        <w:rPr>
          <w:rFonts w:ascii="Poppins" w:hAnsi="Poppins" w:cs="Poppins"/>
          <w:b/>
          <w:bCs/>
        </w:rPr>
      </w:pPr>
      <w:r w:rsidRPr="003A40D7">
        <w:rPr>
          <w:rFonts w:ascii="Poppins" w:hAnsi="Poppins" w:cs="Poppins"/>
          <w:b/>
          <w:bCs/>
        </w:rPr>
        <w:t xml:space="preserve">Endereço: </w:t>
      </w:r>
      <w:r w:rsidRPr="003A40D7">
        <w:rPr>
          <w:rFonts w:ascii="Poppins" w:hAnsi="Poppins" w:cs="Poppins"/>
        </w:rPr>
        <w:t>Praça Tiradentes 69/71, Centro do Rio de Janeiro</w:t>
      </w:r>
    </w:p>
    <w:p w14:paraId="2B57BE34" w14:textId="77777777" w:rsidR="003A40D7" w:rsidRPr="003A40D7" w:rsidRDefault="003A40D7" w:rsidP="000845E9">
      <w:pPr>
        <w:jc w:val="both"/>
        <w:rPr>
          <w:rFonts w:ascii="Poppins" w:hAnsi="Poppins" w:cs="Poppins"/>
          <w:b/>
          <w:bCs/>
        </w:rPr>
      </w:pPr>
      <w:r w:rsidRPr="003A40D7">
        <w:rPr>
          <w:rFonts w:ascii="Poppins" w:hAnsi="Poppins" w:cs="Poppins"/>
          <w:b/>
          <w:bCs/>
        </w:rPr>
        <w:t xml:space="preserve">Funcionamento: </w:t>
      </w:r>
      <w:r w:rsidRPr="003A40D7">
        <w:rPr>
          <w:rFonts w:ascii="Poppins" w:hAnsi="Poppins" w:cs="Poppins"/>
        </w:rPr>
        <w:t>terça-feira a sábado, das 10h às 17h</w:t>
      </w:r>
    </w:p>
    <w:p w14:paraId="60289A65" w14:textId="77777777" w:rsidR="003A40D7" w:rsidRPr="003A40D7" w:rsidRDefault="003A40D7" w:rsidP="000845E9">
      <w:pPr>
        <w:jc w:val="both"/>
        <w:rPr>
          <w:rFonts w:ascii="Poppins" w:hAnsi="Poppins" w:cs="Poppins"/>
          <w:b/>
          <w:bCs/>
        </w:rPr>
      </w:pPr>
      <w:r w:rsidRPr="003A40D7">
        <w:rPr>
          <w:rFonts w:ascii="Poppins" w:hAnsi="Poppins" w:cs="Poppins"/>
          <w:b/>
          <w:bCs/>
        </w:rPr>
        <w:t xml:space="preserve">Ingresso: </w:t>
      </w:r>
      <w:r w:rsidRPr="003A40D7">
        <w:rPr>
          <w:rFonts w:ascii="Poppins" w:hAnsi="Poppins" w:cs="Poppins"/>
        </w:rPr>
        <w:t>entrada franca (mediante documento com foto)</w:t>
      </w:r>
    </w:p>
    <w:p w14:paraId="19DADA5F" w14:textId="5E399542" w:rsidR="003A40D7" w:rsidRPr="001D796A" w:rsidRDefault="003A40D7" w:rsidP="000845E9">
      <w:pPr>
        <w:jc w:val="both"/>
      </w:pPr>
      <w:r w:rsidRPr="003A40D7">
        <w:rPr>
          <w:rFonts w:ascii="Poppins" w:hAnsi="Poppins" w:cs="Poppins"/>
          <w:b/>
          <w:bCs/>
        </w:rPr>
        <w:t xml:space="preserve">Website: </w:t>
      </w:r>
      <w:r w:rsidRPr="003A40D7">
        <w:rPr>
          <w:rFonts w:ascii="Poppins" w:hAnsi="Poppins" w:cs="Poppins"/>
        </w:rPr>
        <w:t>https://crab.sebrae.com.br/</w:t>
      </w:r>
    </w:p>
    <w:sectPr w:rsidR="003A40D7" w:rsidRPr="001D79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3DC7B" w14:textId="77777777" w:rsidR="002A5E7B" w:rsidRDefault="002A5E7B">
      <w:r>
        <w:separator/>
      </w:r>
    </w:p>
  </w:endnote>
  <w:endnote w:type="continuationSeparator" w:id="0">
    <w:p w14:paraId="4334E209" w14:textId="77777777" w:rsidR="002A5E7B" w:rsidRDefault="002A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EDBD9" w14:textId="77777777" w:rsidR="00E33003" w:rsidRDefault="00E330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37C77" w14:textId="77777777" w:rsidR="0092142A" w:rsidRDefault="00D0312F">
    <w:pPr>
      <w:pStyle w:val="Rodap"/>
      <w:ind w:firstLine="720"/>
    </w:pPr>
    <w:r>
      <w:rPr>
        <w:noProof/>
      </w:rPr>
      <w:drawing>
        <wp:anchor distT="0" distB="0" distL="0" distR="0" simplePos="0" relativeHeight="5" behindDoc="1" locked="0" layoutInCell="0" allowOverlap="1" wp14:anchorId="080542EA" wp14:editId="4CE4C035">
          <wp:simplePos x="0" y="0"/>
          <wp:positionH relativeFrom="column">
            <wp:posOffset>-1371600</wp:posOffset>
          </wp:positionH>
          <wp:positionV relativeFrom="paragraph">
            <wp:posOffset>-807085</wp:posOffset>
          </wp:positionV>
          <wp:extent cx="8001000" cy="1538605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538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9C670" w14:textId="77777777" w:rsidR="00E33003" w:rsidRDefault="00E330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4B99A" w14:textId="77777777" w:rsidR="002A5E7B" w:rsidRDefault="002A5E7B">
      <w:r>
        <w:separator/>
      </w:r>
    </w:p>
  </w:footnote>
  <w:footnote w:type="continuationSeparator" w:id="0">
    <w:p w14:paraId="364B83B5" w14:textId="77777777" w:rsidR="002A5E7B" w:rsidRDefault="002A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32B21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9DB213" wp14:editId="40C5597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4" name="Caixa de Texto 4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B60A5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DB21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alt="Confidenci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E7B60A5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8D459" w14:textId="77777777" w:rsidR="0092142A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053C62" wp14:editId="59EA70DD">
              <wp:simplePos x="1143000" y="45085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5" name="Caixa de Texto 5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E49AD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53C6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alt="Confidenci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7E49AD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0312F">
      <w:rPr>
        <w:noProof/>
      </w:rPr>
      <w:drawing>
        <wp:anchor distT="0" distB="0" distL="0" distR="0" simplePos="0" relativeHeight="3" behindDoc="1" locked="0" layoutInCell="0" allowOverlap="1" wp14:anchorId="11F8B278" wp14:editId="0CE35374">
          <wp:simplePos x="0" y="0"/>
          <wp:positionH relativeFrom="margin">
            <wp:align>center</wp:align>
          </wp:positionH>
          <wp:positionV relativeFrom="paragraph">
            <wp:posOffset>-396875</wp:posOffset>
          </wp:positionV>
          <wp:extent cx="2069465" cy="8477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76" t="28238" r="37633" b="24892"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4472C9A" w14:textId="77777777" w:rsidR="0092142A" w:rsidRDefault="0092142A">
    <w:pPr>
      <w:pStyle w:val="Cabealho"/>
    </w:pPr>
  </w:p>
  <w:p w14:paraId="6986FAB7" w14:textId="77777777" w:rsidR="0092142A" w:rsidRDefault="0092142A">
    <w:pPr>
      <w:pStyle w:val="Cabealho"/>
      <w:rPr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E7C95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AE89BE" wp14:editId="08E72BB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3" name="Caixa de Texto 3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8508B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E89B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alt="Confidenci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278508B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10C91"/>
    <w:multiLevelType w:val="hybridMultilevel"/>
    <w:tmpl w:val="8876941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5A73B8"/>
    <w:multiLevelType w:val="multilevel"/>
    <w:tmpl w:val="3F66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F42B4D"/>
    <w:multiLevelType w:val="multilevel"/>
    <w:tmpl w:val="D76A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940898"/>
    <w:multiLevelType w:val="hybridMultilevel"/>
    <w:tmpl w:val="CE563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E2BD5"/>
    <w:multiLevelType w:val="hybridMultilevel"/>
    <w:tmpl w:val="9ABE1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A2864"/>
    <w:multiLevelType w:val="multilevel"/>
    <w:tmpl w:val="63AE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10718892">
    <w:abstractNumId w:val="3"/>
  </w:num>
  <w:num w:numId="2" w16cid:durableId="1461918768">
    <w:abstractNumId w:val="0"/>
  </w:num>
  <w:num w:numId="3" w16cid:durableId="1136945466">
    <w:abstractNumId w:val="1"/>
  </w:num>
  <w:num w:numId="4" w16cid:durableId="418409550">
    <w:abstractNumId w:val="2"/>
  </w:num>
  <w:num w:numId="5" w16cid:durableId="854265746">
    <w:abstractNumId w:val="5"/>
  </w:num>
  <w:num w:numId="6" w16cid:durableId="9209863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42A"/>
    <w:rsid w:val="000303AB"/>
    <w:rsid w:val="000365EB"/>
    <w:rsid w:val="000443DD"/>
    <w:rsid w:val="00061ACE"/>
    <w:rsid w:val="000845E9"/>
    <w:rsid w:val="0009435E"/>
    <w:rsid w:val="000C696A"/>
    <w:rsid w:val="000C72B2"/>
    <w:rsid w:val="001115DA"/>
    <w:rsid w:val="001175B8"/>
    <w:rsid w:val="00141015"/>
    <w:rsid w:val="001454EB"/>
    <w:rsid w:val="001627B5"/>
    <w:rsid w:val="0017300D"/>
    <w:rsid w:val="001742C7"/>
    <w:rsid w:val="001A5DD6"/>
    <w:rsid w:val="001B3FC3"/>
    <w:rsid w:val="001C7217"/>
    <w:rsid w:val="001D796A"/>
    <w:rsid w:val="0020513F"/>
    <w:rsid w:val="00213C12"/>
    <w:rsid w:val="00240C32"/>
    <w:rsid w:val="00253411"/>
    <w:rsid w:val="00263DBF"/>
    <w:rsid w:val="002763D9"/>
    <w:rsid w:val="002A50C3"/>
    <w:rsid w:val="002A5E7B"/>
    <w:rsid w:val="002A6B4D"/>
    <w:rsid w:val="002E45BC"/>
    <w:rsid w:val="00304CBE"/>
    <w:rsid w:val="00321D7A"/>
    <w:rsid w:val="00325E2F"/>
    <w:rsid w:val="003458A1"/>
    <w:rsid w:val="0035301F"/>
    <w:rsid w:val="00356E79"/>
    <w:rsid w:val="00363821"/>
    <w:rsid w:val="0037085E"/>
    <w:rsid w:val="003851FE"/>
    <w:rsid w:val="003866C6"/>
    <w:rsid w:val="00391B77"/>
    <w:rsid w:val="003A40D7"/>
    <w:rsid w:val="003D1A55"/>
    <w:rsid w:val="003D41F8"/>
    <w:rsid w:val="003E47F0"/>
    <w:rsid w:val="003E5C5D"/>
    <w:rsid w:val="0041111F"/>
    <w:rsid w:val="00424BDB"/>
    <w:rsid w:val="004252BE"/>
    <w:rsid w:val="004675CD"/>
    <w:rsid w:val="00485628"/>
    <w:rsid w:val="004950B0"/>
    <w:rsid w:val="004D36A7"/>
    <w:rsid w:val="00532E70"/>
    <w:rsid w:val="00545C62"/>
    <w:rsid w:val="0059140E"/>
    <w:rsid w:val="005B2C83"/>
    <w:rsid w:val="005C4295"/>
    <w:rsid w:val="005C687E"/>
    <w:rsid w:val="005D1A6A"/>
    <w:rsid w:val="005D573F"/>
    <w:rsid w:val="005E2113"/>
    <w:rsid w:val="005E2931"/>
    <w:rsid w:val="00616066"/>
    <w:rsid w:val="006253AE"/>
    <w:rsid w:val="00631158"/>
    <w:rsid w:val="0063377A"/>
    <w:rsid w:val="00640751"/>
    <w:rsid w:val="00666173"/>
    <w:rsid w:val="006A2979"/>
    <w:rsid w:val="006A70D9"/>
    <w:rsid w:val="006C77D4"/>
    <w:rsid w:val="006D47B3"/>
    <w:rsid w:val="006D6344"/>
    <w:rsid w:val="00702B7B"/>
    <w:rsid w:val="00706310"/>
    <w:rsid w:val="00714C1A"/>
    <w:rsid w:val="0073716A"/>
    <w:rsid w:val="00737518"/>
    <w:rsid w:val="00754E51"/>
    <w:rsid w:val="007822F0"/>
    <w:rsid w:val="007B1F70"/>
    <w:rsid w:val="007D25EF"/>
    <w:rsid w:val="007D42E1"/>
    <w:rsid w:val="007D4A45"/>
    <w:rsid w:val="007F1182"/>
    <w:rsid w:val="00810CBB"/>
    <w:rsid w:val="00814C5E"/>
    <w:rsid w:val="008276D4"/>
    <w:rsid w:val="008576BD"/>
    <w:rsid w:val="008709D8"/>
    <w:rsid w:val="008722E0"/>
    <w:rsid w:val="0089399D"/>
    <w:rsid w:val="00897273"/>
    <w:rsid w:val="008A002D"/>
    <w:rsid w:val="008A3078"/>
    <w:rsid w:val="008A6799"/>
    <w:rsid w:val="008B6B78"/>
    <w:rsid w:val="008D1F9C"/>
    <w:rsid w:val="008E2C38"/>
    <w:rsid w:val="008E4BAC"/>
    <w:rsid w:val="008F540C"/>
    <w:rsid w:val="008F77D2"/>
    <w:rsid w:val="00906C3F"/>
    <w:rsid w:val="0092142A"/>
    <w:rsid w:val="0092298B"/>
    <w:rsid w:val="009331B6"/>
    <w:rsid w:val="00972537"/>
    <w:rsid w:val="0098131E"/>
    <w:rsid w:val="009B65D6"/>
    <w:rsid w:val="009E1AF4"/>
    <w:rsid w:val="009F0ECB"/>
    <w:rsid w:val="009F21EE"/>
    <w:rsid w:val="009F5969"/>
    <w:rsid w:val="00A071A9"/>
    <w:rsid w:val="00A5183C"/>
    <w:rsid w:val="00A6354C"/>
    <w:rsid w:val="00A71E4F"/>
    <w:rsid w:val="00A822C2"/>
    <w:rsid w:val="00A83936"/>
    <w:rsid w:val="00AB341C"/>
    <w:rsid w:val="00AB72D2"/>
    <w:rsid w:val="00AC2B66"/>
    <w:rsid w:val="00AD23D2"/>
    <w:rsid w:val="00AE0578"/>
    <w:rsid w:val="00AE13CC"/>
    <w:rsid w:val="00AF2EE3"/>
    <w:rsid w:val="00AF6857"/>
    <w:rsid w:val="00B13838"/>
    <w:rsid w:val="00B16D11"/>
    <w:rsid w:val="00B3039B"/>
    <w:rsid w:val="00B501A9"/>
    <w:rsid w:val="00B724DE"/>
    <w:rsid w:val="00B7280E"/>
    <w:rsid w:val="00BE207C"/>
    <w:rsid w:val="00C07DDC"/>
    <w:rsid w:val="00C60CC7"/>
    <w:rsid w:val="00C93929"/>
    <w:rsid w:val="00CA3ECD"/>
    <w:rsid w:val="00CC0FF4"/>
    <w:rsid w:val="00CC33EE"/>
    <w:rsid w:val="00CD0A15"/>
    <w:rsid w:val="00CF33CE"/>
    <w:rsid w:val="00D0312F"/>
    <w:rsid w:val="00D1339C"/>
    <w:rsid w:val="00D17DC1"/>
    <w:rsid w:val="00D27054"/>
    <w:rsid w:val="00D66D4D"/>
    <w:rsid w:val="00D674B0"/>
    <w:rsid w:val="00DB3917"/>
    <w:rsid w:val="00DB3BAD"/>
    <w:rsid w:val="00DB56EE"/>
    <w:rsid w:val="00DD45CD"/>
    <w:rsid w:val="00DD5817"/>
    <w:rsid w:val="00E131FA"/>
    <w:rsid w:val="00E16381"/>
    <w:rsid w:val="00E265EA"/>
    <w:rsid w:val="00E33003"/>
    <w:rsid w:val="00E33218"/>
    <w:rsid w:val="00E549F9"/>
    <w:rsid w:val="00E61C6E"/>
    <w:rsid w:val="00E8552B"/>
    <w:rsid w:val="00EA6A04"/>
    <w:rsid w:val="00EF0B3D"/>
    <w:rsid w:val="00F056C5"/>
    <w:rsid w:val="00F16160"/>
    <w:rsid w:val="00F3299E"/>
    <w:rsid w:val="00FC11F7"/>
    <w:rsid w:val="00FC27F3"/>
    <w:rsid w:val="00FD7E44"/>
    <w:rsid w:val="00FE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5DD91"/>
  <w15:docId w15:val="{0E6E478A-5D3A-4834-9B01-B8BE18E1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2F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F230A"/>
  </w:style>
  <w:style w:type="character" w:customStyle="1" w:styleId="RodapChar">
    <w:name w:val="Rodapé Char"/>
    <w:basedOn w:val="Fontepargpadro"/>
    <w:link w:val="Rodap"/>
    <w:uiPriority w:val="99"/>
    <w:qFormat/>
    <w:rsid w:val="008F230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F230A"/>
    <w:rPr>
      <w:rFonts w:ascii="Lucida Grande" w:hAnsi="Lucida Grande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3804DF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F230A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5B5A64"/>
    <w:rPr>
      <w:rFonts w:ascii="Georgia" w:eastAsiaTheme="minorHAnsi" w:hAnsi="Georgia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B64430"/>
    <w:pPr>
      <w:ind w:left="720"/>
      <w:contextualSpacing/>
    </w:pPr>
  </w:style>
  <w:style w:type="paragraph" w:styleId="NormalWeb">
    <w:name w:val="Normal (Web)"/>
    <w:basedOn w:val="Normal"/>
    <w:uiPriority w:val="99"/>
    <w:qFormat/>
    <w:pPr>
      <w:spacing w:beforeAutospacing="1" w:afterAutospacing="1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59"/>
    <w:rsid w:val="002A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Clara1">
    <w:name w:val="Tabela de Grade Clara1"/>
    <w:basedOn w:val="Tabelanormal"/>
    <w:uiPriority w:val="40"/>
    <w:rsid w:val="002A388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styleId="Hyperlink">
    <w:name w:val="Hyperlink"/>
    <w:basedOn w:val="Fontepargpadro"/>
    <w:uiPriority w:val="99"/>
    <w:unhideWhenUsed/>
    <w:rsid w:val="001115DA"/>
    <w:rPr>
      <w:color w:val="0000FF"/>
      <w:u w:val="single"/>
    </w:rPr>
  </w:style>
  <w:style w:type="paragraph" w:customStyle="1" w:styleId="xxxxmsonormal">
    <w:name w:val="x_xxxmsonormal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xxxmsolistparagraph">
    <w:name w:val="x_xxxmsolistparagraph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xmsonormal">
    <w:name w:val="x_xmsonormal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xmsolistparagraph">
    <w:name w:val="x_xmsolistparagraph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141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2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8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70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1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5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4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12493-9ADA-48F0-A218-592B537EDF9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19f39ee-a11c-44ab-89de-43525c2fb0bc}" enabled="1" method="Privileged" siteId="{97298271-1bd7-4ac5-935b-88addef636cc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3</Pages>
  <Words>562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Leobons</dc:creator>
  <dc:description/>
  <cp:lastModifiedBy>RJ - amst007 - Graciela Urquiza Mendes</cp:lastModifiedBy>
  <cp:revision>124</cp:revision>
  <dcterms:created xsi:type="dcterms:W3CDTF">2020-12-01T11:24:00Z</dcterms:created>
  <dcterms:modified xsi:type="dcterms:W3CDTF">2025-08-04T10:25:00Z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Confidencial</vt:lpwstr>
  </property>
  <property fmtid="{D5CDD505-2E9C-101B-9397-08002B2CF9AE}" pid="5" name="MSIP_Label_019f39ee-a11c-44ab-89de-43525c2fb0bc_Enabled">
    <vt:lpwstr>true</vt:lpwstr>
  </property>
  <property fmtid="{D5CDD505-2E9C-101B-9397-08002B2CF9AE}" pid="6" name="MSIP_Label_019f39ee-a11c-44ab-89de-43525c2fb0bc_SetDate">
    <vt:lpwstr>2022-05-20T15:50:15Z</vt:lpwstr>
  </property>
  <property fmtid="{D5CDD505-2E9C-101B-9397-08002B2CF9AE}" pid="7" name="MSIP_Label_019f39ee-a11c-44ab-89de-43525c2fb0bc_Method">
    <vt:lpwstr>Privileged</vt:lpwstr>
  </property>
  <property fmtid="{D5CDD505-2E9C-101B-9397-08002B2CF9AE}" pid="8" name="MSIP_Label_019f39ee-a11c-44ab-89de-43525c2fb0bc_Name">
    <vt:lpwstr>RJ - Confidencial</vt:lpwstr>
  </property>
  <property fmtid="{D5CDD505-2E9C-101B-9397-08002B2CF9AE}" pid="9" name="MSIP_Label_019f39ee-a11c-44ab-89de-43525c2fb0bc_SiteId">
    <vt:lpwstr>97298271-1bd7-4ac5-935b-88addef636cc</vt:lpwstr>
  </property>
  <property fmtid="{D5CDD505-2E9C-101B-9397-08002B2CF9AE}" pid="10" name="MSIP_Label_019f39ee-a11c-44ab-89de-43525c2fb0bc_ActionId">
    <vt:lpwstr>e421de30-dfd4-4f95-981b-8794f2259df7</vt:lpwstr>
  </property>
  <property fmtid="{D5CDD505-2E9C-101B-9397-08002B2CF9AE}" pid="11" name="MSIP_Label_019f39ee-a11c-44ab-89de-43525c2fb0bc_ContentBits">
    <vt:lpwstr>1</vt:lpwstr>
  </property>
</Properties>
</file>